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C46" w:rsidRPr="005A4C2B" w:rsidRDefault="00620C46" w:rsidP="00620C4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20C46" w:rsidRPr="005A4C2B" w:rsidRDefault="00620C46" w:rsidP="00620C46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20C46" w:rsidRPr="005A4C2B" w:rsidRDefault="00620C46" w:rsidP="00620C46">
      <w:pPr>
        <w:spacing w:after="0" w:line="240" w:lineRule="auto"/>
        <w:rPr>
          <w:rFonts w:ascii="Corbel" w:hAnsi="Corbel"/>
          <w:sz w:val="21"/>
          <w:szCs w:val="21"/>
        </w:rPr>
      </w:pPr>
    </w:p>
    <w:p w:rsidR="00620C46" w:rsidRPr="005A4C2B" w:rsidRDefault="00620C46" w:rsidP="00620C46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Technologie informatyczne w finansach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/II/A.7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Wydział Ekonomii  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Metod Ilościowych i Informatyki Gospodarczej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eastAsia="Times New Roman" w:hAnsi="Corbel"/>
                <w:b w:val="0"/>
                <w:iCs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II stopień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stacjonarne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I/2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podstawowy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polski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inż. Artur Kraus</w:t>
            </w:r>
          </w:p>
        </w:tc>
      </w:tr>
      <w:tr w:rsidR="00620C46" w:rsidRPr="005A4C2B" w:rsidTr="008121B6">
        <w:tc>
          <w:tcPr>
            <w:tcW w:w="2694" w:type="dxa"/>
            <w:vAlign w:val="center"/>
          </w:tcPr>
          <w:p w:rsidR="00620C46" w:rsidRPr="005A4C2B" w:rsidRDefault="00620C46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eastAsia="Times New Roman" w:hAnsi="Corbel"/>
                <w:b w:val="0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inż. Artur Kraus</w:t>
            </w:r>
          </w:p>
        </w:tc>
      </w:tr>
    </w:tbl>
    <w:p w:rsidR="00620C46" w:rsidRPr="005A4C2B" w:rsidRDefault="00620C46" w:rsidP="00620C46">
      <w:pPr>
        <w:pStyle w:val="Podpunkty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20C46" w:rsidRPr="005A4C2B" w:rsidRDefault="00620C46" w:rsidP="00620C46">
      <w:pPr>
        <w:pStyle w:val="Podpunkty"/>
        <w:ind w:left="0"/>
        <w:rPr>
          <w:rFonts w:ascii="Corbel" w:hAnsi="Corbel"/>
          <w:sz w:val="21"/>
          <w:szCs w:val="21"/>
        </w:rPr>
      </w:pPr>
    </w:p>
    <w:p w:rsidR="00620C46" w:rsidRPr="005A4C2B" w:rsidRDefault="00620C46" w:rsidP="00620C46">
      <w:pPr>
        <w:pStyle w:val="Podpunkty"/>
        <w:numPr>
          <w:ilvl w:val="1"/>
          <w:numId w:val="2"/>
        </w:numPr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852"/>
        <w:gridCol w:w="865"/>
        <w:gridCol w:w="821"/>
        <w:gridCol w:w="738"/>
        <w:gridCol w:w="767"/>
        <w:gridCol w:w="676"/>
        <w:gridCol w:w="878"/>
        <w:gridCol w:w="1215"/>
        <w:gridCol w:w="1531"/>
      </w:tblGrid>
      <w:tr w:rsidR="00620C46" w:rsidRPr="005A4C2B" w:rsidTr="008121B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Nagwkitablic"/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 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46" w:rsidRPr="005A4C2B" w:rsidRDefault="00620C46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46" w:rsidRPr="005A4C2B" w:rsidRDefault="00620C46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Ćw.lab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46" w:rsidRPr="005A4C2B" w:rsidRDefault="00620C46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46" w:rsidRPr="005A4C2B" w:rsidRDefault="00620C46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46" w:rsidRPr="005A4C2B" w:rsidRDefault="00620C46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46" w:rsidRPr="005A4C2B" w:rsidRDefault="00620C46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46" w:rsidRPr="005A4C2B" w:rsidRDefault="00620C46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46" w:rsidRPr="005A4C2B" w:rsidRDefault="00620C46" w:rsidP="008121B6">
            <w:pPr>
              <w:pStyle w:val="Nagwkitablic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20C46" w:rsidRPr="005A4C2B" w:rsidTr="008121B6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46" w:rsidRPr="005A4C2B" w:rsidRDefault="00620C46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1F5FC3">
        <w:rPr>
          <w:rFonts w:ascii="Corbel" w:eastAsia="MS Gothic" w:hAnsi="Corbel"/>
          <w:b w:val="0"/>
          <w:noProof/>
          <w:sz w:val="21"/>
          <w:szCs w:val="21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.95pt;margin-top:8.55pt;width:30pt;height:2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" filled="f" stroked="f">
            <v:textbox>
              <w:txbxContent>
                <w:p w:rsidR="00620C46" w:rsidRPr="003F75E5" w:rsidRDefault="00620C46" w:rsidP="00620C46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20C46" w:rsidRPr="005A4C2B" w:rsidRDefault="00620C46" w:rsidP="00620C46">
      <w:pPr>
        <w:pStyle w:val="Punktygwne"/>
        <w:spacing w:before="0" w:after="0"/>
        <w:ind w:left="426" w:hanging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Forma zaliczenia przedmiotu/ modułu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 z toku) ( egzamin, zaliczenie z oceną, zaliczenie bez oceny)</w:t>
      </w:r>
    </w:p>
    <w:p w:rsidR="00620C46" w:rsidRPr="005A4C2B" w:rsidRDefault="00620C46" w:rsidP="00620C46">
      <w:pPr>
        <w:pStyle w:val="Odpowiedzi"/>
        <w:rPr>
          <w:rFonts w:ascii="Corbel" w:hAnsi="Corbel"/>
          <w:b w:val="0"/>
          <w:color w:val="auto"/>
          <w:sz w:val="21"/>
          <w:szCs w:val="21"/>
        </w:rPr>
      </w:pPr>
      <w:r w:rsidRPr="005A4C2B">
        <w:rPr>
          <w:rFonts w:ascii="Corbel" w:hAnsi="Corbel"/>
          <w:b w:val="0"/>
          <w:color w:val="auto"/>
          <w:sz w:val="21"/>
          <w:szCs w:val="21"/>
        </w:rPr>
        <w:t>zaliczenie z oceną</w:t>
      </w:r>
    </w:p>
    <w:p w:rsidR="00620C46" w:rsidRPr="005A4C2B" w:rsidRDefault="00620C46" w:rsidP="00620C46">
      <w:pPr>
        <w:spacing w:after="0" w:line="240" w:lineRule="auto"/>
        <w:rPr>
          <w:rFonts w:ascii="Corbel" w:hAnsi="Corbel"/>
          <w:smallCaps/>
          <w:sz w:val="21"/>
          <w:szCs w:val="21"/>
        </w:rPr>
      </w:pPr>
    </w:p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szCs w:val="24"/>
        </w:rPr>
      </w:pPr>
      <w:r w:rsidRPr="005A4C2B">
        <w:rPr>
          <w:rFonts w:ascii="Corbel" w:hAnsi="Corbel"/>
          <w:szCs w:val="24"/>
        </w:rPr>
        <w:t xml:space="preserve">2. 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20C46" w:rsidRPr="005A4C2B" w:rsidTr="008121B6">
        <w:tc>
          <w:tcPr>
            <w:tcW w:w="9778" w:type="dxa"/>
          </w:tcPr>
          <w:p w:rsidR="00620C46" w:rsidRPr="005A4C2B" w:rsidRDefault="00620C46" w:rsidP="008121B6">
            <w:pPr>
              <w:pStyle w:val="Odpowiedzi"/>
              <w:jc w:val="both"/>
              <w:rPr>
                <w:rFonts w:ascii="Corbel" w:hAnsi="Corbel"/>
                <w:b w:val="0"/>
                <w:smallCap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Biegła obsługa pakietu MS Office, w tym szczególnie arkusza kalkulacyjnego. Znajomość zagadnień z zakresu informatyki, ekonomii i finansów.</w:t>
            </w:r>
          </w:p>
        </w:tc>
      </w:tr>
    </w:tbl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20C46" w:rsidRPr="005A4C2B" w:rsidRDefault="00620C46" w:rsidP="00620C46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 CELE, EFEKTY KSZTAŁCENIA , TREŚCI PROGRAMOWE I STOSOWANE METODY DYDAKTYCZNE</w:t>
      </w:r>
    </w:p>
    <w:p w:rsidR="00620C46" w:rsidRPr="005A4C2B" w:rsidRDefault="00620C46" w:rsidP="00620C4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 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8628"/>
      </w:tblGrid>
      <w:tr w:rsidR="00620C46" w:rsidRPr="005A4C2B" w:rsidTr="008121B6">
        <w:tc>
          <w:tcPr>
            <w:tcW w:w="675" w:type="dxa"/>
            <w:vAlign w:val="center"/>
          </w:tcPr>
          <w:p w:rsidR="00620C46" w:rsidRPr="005A4C2B" w:rsidRDefault="00620C4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Zapoznanie studentów z możliwościami zastosowania narzędzi informatyki w finansach </w:t>
            </w: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br/>
              <w:t>i rachunkowości.</w:t>
            </w:r>
          </w:p>
        </w:tc>
      </w:tr>
      <w:tr w:rsidR="00620C46" w:rsidRPr="005A4C2B" w:rsidTr="008121B6">
        <w:tc>
          <w:tcPr>
            <w:tcW w:w="675" w:type="dxa"/>
            <w:vAlign w:val="center"/>
          </w:tcPr>
          <w:p w:rsidR="00620C46" w:rsidRPr="005A4C2B" w:rsidRDefault="00620C4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9103" w:type="dxa"/>
            <w:vAlign w:val="center"/>
          </w:tcPr>
          <w:p w:rsidR="00620C46" w:rsidRPr="005A4C2B" w:rsidRDefault="00620C46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Rozwijanie umiejętności praktycznych w zakresie gromadzenia, przetwarzania </w:t>
            </w: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br/>
              <w:t xml:space="preserve">i wykorzystania informacji, a także doboru metod informatycznych do rozwiązywania problemów </w:t>
            </w: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lastRenderedPageBreak/>
              <w:t>ekonomicznych i finansowych.</w:t>
            </w:r>
          </w:p>
        </w:tc>
      </w:tr>
      <w:tr w:rsidR="00620C46" w:rsidRPr="005A4C2B" w:rsidTr="008121B6">
        <w:tc>
          <w:tcPr>
            <w:tcW w:w="675" w:type="dxa"/>
            <w:vAlign w:val="center"/>
          </w:tcPr>
          <w:p w:rsidR="00620C46" w:rsidRPr="005A4C2B" w:rsidRDefault="00620C4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620C46" w:rsidRPr="005A4C2B" w:rsidRDefault="00620C4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Kształtowanie umiejętności analizy danych i prezentacji wyników oraz rozwiązywania problemów decyzyjnych za pomocą specjalistycznych narzędzi dostępnych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br/>
              <w:t>w programie  MS Excel.</w:t>
            </w:r>
          </w:p>
        </w:tc>
      </w:tr>
    </w:tbl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20C46" w:rsidRPr="005A4C2B" w:rsidRDefault="00620C46" w:rsidP="00620C4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 w:val="0"/>
          <w:sz w:val="21"/>
          <w:szCs w:val="21"/>
        </w:rPr>
        <w:t xml:space="preserve">  </w:t>
      </w:r>
      <w:r w:rsidRPr="005A4C2B">
        <w:rPr>
          <w:rFonts w:ascii="Corbel" w:hAnsi="Corbel"/>
          <w:sz w:val="21"/>
          <w:szCs w:val="21"/>
        </w:rPr>
        <w:t>Efekty kształcenia dla przedmiotu/ modułu</w:t>
      </w:r>
      <w:r w:rsidRPr="005A4C2B">
        <w:rPr>
          <w:rFonts w:ascii="Corbel" w:hAnsi="Corbel"/>
          <w:b w:val="0"/>
          <w:sz w:val="21"/>
          <w:szCs w:val="21"/>
        </w:rPr>
        <w:t xml:space="preserve">  (</w:t>
      </w:r>
      <w:r w:rsidRPr="005A4C2B">
        <w:rPr>
          <w:rFonts w:ascii="Corbel" w:hAnsi="Corbel"/>
          <w:b w:val="0"/>
          <w:smallCaps w:val="0"/>
          <w:sz w:val="21"/>
          <w:szCs w:val="21"/>
        </w:rPr>
        <w:t>wypełnia koordynator</w:t>
      </w:r>
      <w:r w:rsidRPr="005A4C2B">
        <w:rPr>
          <w:rFonts w:ascii="Corbel" w:hAnsi="Corbel"/>
          <w:b w:val="0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620C46" w:rsidRPr="005A4C2B" w:rsidTr="008121B6">
        <w:tc>
          <w:tcPr>
            <w:tcW w:w="1701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6096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20C46" w:rsidRPr="005A4C2B" w:rsidTr="008121B6">
        <w:tc>
          <w:tcPr>
            <w:tcW w:w="1701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Opisuje 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73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K_W02</w:t>
            </w:r>
          </w:p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K_W09</w:t>
            </w:r>
          </w:p>
        </w:tc>
      </w:tr>
      <w:tr w:rsidR="00620C46" w:rsidRPr="005A4C2B" w:rsidTr="008121B6">
        <w:tc>
          <w:tcPr>
            <w:tcW w:w="1701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Prezentuje zaawansowane metody  analizy danych gospodarczych, przedstawiania  wyników oraz rozwiązywania problemów decyzyjnych za pomocą specjalistycznych narzędzi informatycznych.</w:t>
            </w:r>
          </w:p>
        </w:tc>
        <w:tc>
          <w:tcPr>
            <w:tcW w:w="1873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K_W07</w:t>
            </w:r>
          </w:p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K_W09</w:t>
            </w:r>
          </w:p>
        </w:tc>
      </w:tr>
      <w:tr w:rsidR="00620C46" w:rsidRPr="005A4C2B" w:rsidTr="008121B6">
        <w:tc>
          <w:tcPr>
            <w:tcW w:w="1701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 narzędzia dostępne w arkuszach kalkulacyjnych do gromadzenia, aktualizacji, wyszukiwania, prezentacji, agregowania oraz analizy danych gospodarczych.</w:t>
            </w:r>
          </w:p>
        </w:tc>
        <w:tc>
          <w:tcPr>
            <w:tcW w:w="1873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K_U01</w:t>
            </w:r>
          </w:p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K_U02</w:t>
            </w:r>
          </w:p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K_U07</w:t>
            </w:r>
          </w:p>
        </w:tc>
      </w:tr>
      <w:tr w:rsidR="00620C46" w:rsidRPr="005A4C2B" w:rsidTr="008121B6">
        <w:tc>
          <w:tcPr>
            <w:tcW w:w="1701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K_U01</w:t>
            </w:r>
          </w:p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K_U08</w:t>
            </w:r>
          </w:p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K_U09</w:t>
            </w:r>
          </w:p>
        </w:tc>
      </w:tr>
      <w:tr w:rsidR="00620C46" w:rsidRPr="005A4C2B" w:rsidTr="008121B6">
        <w:tc>
          <w:tcPr>
            <w:tcW w:w="1701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K_K02</w:t>
            </w:r>
          </w:p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K_K04</w:t>
            </w:r>
          </w:p>
        </w:tc>
      </w:tr>
    </w:tbl>
    <w:p w:rsidR="00620C46" w:rsidRPr="005A4C2B" w:rsidRDefault="00620C46" w:rsidP="00620C46">
      <w:pPr>
        <w:spacing w:after="0" w:line="240" w:lineRule="auto"/>
        <w:rPr>
          <w:rFonts w:ascii="Corbel" w:hAnsi="Corbel"/>
          <w:smallCaps/>
          <w:sz w:val="21"/>
          <w:szCs w:val="21"/>
        </w:rPr>
      </w:pPr>
    </w:p>
    <w:p w:rsidR="00620C46" w:rsidRPr="005A4C2B" w:rsidRDefault="00620C46" w:rsidP="00620C4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Treści programowe </w:t>
      </w:r>
      <w:r w:rsidRPr="005A4C2B">
        <w:rPr>
          <w:rFonts w:ascii="Corbel" w:hAnsi="Corbel"/>
          <w:i/>
          <w:sz w:val="21"/>
          <w:szCs w:val="21"/>
        </w:rPr>
        <w:t>(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>wypełnia koordynator</w:t>
      </w:r>
      <w:r w:rsidRPr="005A4C2B">
        <w:rPr>
          <w:rFonts w:ascii="Corbel" w:hAnsi="Corbel"/>
          <w:i/>
          <w:sz w:val="21"/>
          <w:szCs w:val="21"/>
        </w:rPr>
        <w:t>)</w:t>
      </w:r>
    </w:p>
    <w:p w:rsidR="00620C46" w:rsidRPr="005A4C2B" w:rsidRDefault="00620C46" w:rsidP="00620C46">
      <w:pPr>
        <w:pStyle w:val="Akapitzlist"/>
        <w:numPr>
          <w:ilvl w:val="0"/>
          <w:numId w:val="3"/>
        </w:numPr>
        <w:spacing w:before="120" w:after="12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20C46" w:rsidRPr="005A4C2B" w:rsidTr="008121B6">
        <w:tc>
          <w:tcPr>
            <w:tcW w:w="9639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Treści merytoryczne</w:t>
            </w:r>
          </w:p>
        </w:tc>
      </w:tr>
      <w:tr w:rsidR="00620C46" w:rsidRPr="005A4C2B" w:rsidTr="008121B6">
        <w:tc>
          <w:tcPr>
            <w:tcW w:w="9639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Technologie informatyczne w finansach – wprowadzenie, obszary zastosowań.</w:t>
            </w:r>
          </w:p>
        </w:tc>
      </w:tr>
      <w:tr w:rsidR="00620C46" w:rsidRPr="005A4C2B" w:rsidTr="008121B6">
        <w:tc>
          <w:tcPr>
            <w:tcW w:w="9639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620C46" w:rsidRPr="005A4C2B" w:rsidTr="008121B6">
        <w:tc>
          <w:tcPr>
            <w:tcW w:w="9639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620C46" w:rsidRPr="005A4C2B" w:rsidTr="008121B6">
        <w:tc>
          <w:tcPr>
            <w:tcW w:w="9639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Solver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</w:tbl>
    <w:p w:rsidR="00620C46" w:rsidRDefault="00620C46" w:rsidP="00620C46">
      <w:pPr>
        <w:pStyle w:val="Punktygwne"/>
        <w:spacing w:before="0" w:after="0"/>
        <w:ind w:left="568"/>
        <w:rPr>
          <w:rFonts w:ascii="Corbel" w:hAnsi="Corbel"/>
          <w:sz w:val="21"/>
          <w:szCs w:val="21"/>
        </w:rPr>
      </w:pPr>
    </w:p>
    <w:p w:rsidR="00620C46" w:rsidRDefault="00620C46" w:rsidP="00620C46">
      <w:pPr>
        <w:pStyle w:val="Punktygwne"/>
        <w:spacing w:before="0" w:after="0"/>
        <w:ind w:left="568"/>
        <w:rPr>
          <w:rFonts w:ascii="Corbel" w:hAnsi="Corbel"/>
          <w:sz w:val="21"/>
          <w:szCs w:val="21"/>
        </w:rPr>
      </w:pPr>
    </w:p>
    <w:p w:rsidR="00620C46" w:rsidRPr="005A4C2B" w:rsidRDefault="00620C46" w:rsidP="00620C46">
      <w:pPr>
        <w:pStyle w:val="Punktygwne"/>
        <w:spacing w:before="0" w:after="0"/>
        <w:ind w:left="568"/>
        <w:rPr>
          <w:rFonts w:ascii="Corbel" w:hAnsi="Corbel"/>
          <w:sz w:val="21"/>
          <w:szCs w:val="21"/>
        </w:rPr>
      </w:pPr>
    </w:p>
    <w:p w:rsidR="00620C46" w:rsidRPr="005A4C2B" w:rsidRDefault="00620C46" w:rsidP="00620C4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Metody dydaktyczne </w:t>
      </w:r>
    </w:p>
    <w:p w:rsidR="00620C46" w:rsidRPr="005A4C2B" w:rsidRDefault="00620C46" w:rsidP="00620C46">
      <w:pPr>
        <w:pStyle w:val="Akapitzlist"/>
        <w:spacing w:after="0" w:line="240" w:lineRule="auto"/>
        <w:ind w:left="34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lastRenderedPageBreak/>
        <w:t>Praca w laboratorium komputerowym z wykorzystaniem technik audio-wizualnych, rozwiązywanie zadań dotyczących analizy zjawisk i problemów gospodarczych. Praca zespołowa. Przygotowanie projektów. Konsultacje.</w:t>
      </w:r>
    </w:p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20C46" w:rsidRPr="005A4C2B" w:rsidRDefault="00620C46" w:rsidP="00620C46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Metody i kryteria oceny</w:t>
      </w:r>
    </w:p>
    <w:p w:rsidR="00620C46" w:rsidRPr="005A4C2B" w:rsidRDefault="00620C46" w:rsidP="00620C4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7"/>
        <w:gridCol w:w="4746"/>
        <w:gridCol w:w="2167"/>
      </w:tblGrid>
      <w:tr w:rsidR="00620C46" w:rsidRPr="005A4C2B" w:rsidTr="008121B6">
        <w:tc>
          <w:tcPr>
            <w:tcW w:w="2410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5103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233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20C46" w:rsidRPr="005A4C2B" w:rsidTr="008121B6">
        <w:tc>
          <w:tcPr>
            <w:tcW w:w="2410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Ek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_ 01</w:t>
            </w:r>
          </w:p>
        </w:tc>
        <w:tc>
          <w:tcPr>
            <w:tcW w:w="510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obserwacja postawy, kolokwium, projekt</w:t>
            </w:r>
          </w:p>
        </w:tc>
        <w:tc>
          <w:tcPr>
            <w:tcW w:w="223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  <w:tr w:rsidR="00620C46" w:rsidRPr="005A4C2B" w:rsidTr="008121B6">
        <w:tc>
          <w:tcPr>
            <w:tcW w:w="2410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Ek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_ 02</w:t>
            </w:r>
          </w:p>
        </w:tc>
        <w:tc>
          <w:tcPr>
            <w:tcW w:w="510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kolokwium, projekt</w:t>
            </w:r>
          </w:p>
        </w:tc>
        <w:tc>
          <w:tcPr>
            <w:tcW w:w="223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  <w:tr w:rsidR="00620C46" w:rsidRPr="005A4C2B" w:rsidTr="008121B6">
        <w:tc>
          <w:tcPr>
            <w:tcW w:w="2410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kolokwium, projekt</w:t>
            </w:r>
          </w:p>
        </w:tc>
        <w:tc>
          <w:tcPr>
            <w:tcW w:w="223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  <w:tr w:rsidR="00620C46" w:rsidRPr="005A4C2B" w:rsidTr="008121B6">
        <w:tc>
          <w:tcPr>
            <w:tcW w:w="2410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10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kolokwium, projekt</w:t>
            </w:r>
          </w:p>
        </w:tc>
        <w:tc>
          <w:tcPr>
            <w:tcW w:w="223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  <w:tr w:rsidR="00620C46" w:rsidRPr="005A4C2B" w:rsidTr="008121B6">
        <w:tc>
          <w:tcPr>
            <w:tcW w:w="2410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10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obserwacja postawy</w:t>
            </w:r>
          </w:p>
        </w:tc>
        <w:tc>
          <w:tcPr>
            <w:tcW w:w="223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20C46" w:rsidRPr="005A4C2B" w:rsidRDefault="00620C46" w:rsidP="00620C4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Warunki zaliczenia przedmiotu (kryteria oceniania)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620C46" w:rsidRPr="005A4C2B" w:rsidTr="008121B6">
        <w:tc>
          <w:tcPr>
            <w:tcW w:w="9214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Warunkiem zaliczenia przedmiotu jest otrzymanie pozytywnych ocen z kolokwium oraz przygotowanie i zaliczenie projektów. Oceny z kolokwium i projektów ustalane są na podstawie liczby uzyskanych punktów. Na podstawie średniej arytmetycznej ważonej ocen uzyskanych </w:t>
            </w:r>
            <w:r w:rsidRPr="005A4C2B">
              <w:rPr>
                <w:rFonts w:ascii="Corbel" w:hAnsi="Corbel"/>
                <w:sz w:val="21"/>
                <w:szCs w:val="21"/>
              </w:rPr>
              <w:br/>
              <w:t>z kolokwium i projektów ustalana jest ocena końcowa na zaliczenie. Ocena 3,0 wymaga zdobycia 51% maksymalnej ilości punktów przypisanych  do poszczególnych prac i aktywności składających się na zaliczenie przedmiotu.</w:t>
            </w:r>
          </w:p>
        </w:tc>
      </w:tr>
    </w:tbl>
    <w:p w:rsidR="00620C46" w:rsidRPr="005A4C2B" w:rsidRDefault="00620C46" w:rsidP="00620C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20C46" w:rsidRPr="005A4C2B" w:rsidRDefault="00620C46" w:rsidP="00620C46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Całkowity nakład pracy studenta potrzebny do osiągnięcia założonych efektów w godzinach oraz punktach ECTS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4111"/>
      </w:tblGrid>
      <w:tr w:rsidR="00620C46" w:rsidRPr="005A4C2B" w:rsidTr="008121B6">
        <w:tc>
          <w:tcPr>
            <w:tcW w:w="5103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Aktywność</w:t>
            </w:r>
          </w:p>
        </w:tc>
        <w:tc>
          <w:tcPr>
            <w:tcW w:w="4111" w:type="dxa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Liczba godzin/ nakład pracy studenta</w:t>
            </w:r>
          </w:p>
        </w:tc>
      </w:tr>
      <w:tr w:rsidR="00620C46" w:rsidRPr="005A4C2B" w:rsidTr="008121B6">
        <w:tc>
          <w:tcPr>
            <w:tcW w:w="5103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111" w:type="dxa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30</w:t>
            </w:r>
          </w:p>
        </w:tc>
      </w:tr>
      <w:tr w:rsidR="00620C46" w:rsidRPr="005A4C2B" w:rsidTr="008121B6">
        <w:tc>
          <w:tcPr>
            <w:tcW w:w="5103" w:type="dxa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(udział w konsultacjach, zaliczeniu)</w:t>
            </w:r>
          </w:p>
        </w:tc>
        <w:tc>
          <w:tcPr>
            <w:tcW w:w="4111" w:type="dxa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5</w:t>
            </w:r>
          </w:p>
        </w:tc>
      </w:tr>
      <w:tr w:rsidR="00620C46" w:rsidRPr="005A4C2B" w:rsidTr="008121B6">
        <w:tc>
          <w:tcPr>
            <w:tcW w:w="5103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– praca własna studenta (przygotowanie do zajęć, kolokwium, zaliczenia, przygotowanie projektów)</w:t>
            </w:r>
          </w:p>
        </w:tc>
        <w:tc>
          <w:tcPr>
            <w:tcW w:w="4111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65</w:t>
            </w:r>
          </w:p>
        </w:tc>
      </w:tr>
      <w:tr w:rsidR="00620C46" w:rsidRPr="005A4C2B" w:rsidTr="008121B6">
        <w:tc>
          <w:tcPr>
            <w:tcW w:w="5103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SUMA GODZIN</w:t>
            </w:r>
          </w:p>
        </w:tc>
        <w:tc>
          <w:tcPr>
            <w:tcW w:w="4111" w:type="dxa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100</w:t>
            </w:r>
          </w:p>
        </w:tc>
      </w:tr>
      <w:tr w:rsidR="00620C46" w:rsidRPr="005A4C2B" w:rsidTr="008121B6">
        <w:tc>
          <w:tcPr>
            <w:tcW w:w="5103" w:type="dxa"/>
            <w:vAlign w:val="center"/>
          </w:tcPr>
          <w:p w:rsidR="00620C46" w:rsidRPr="005A4C2B" w:rsidRDefault="00620C4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111" w:type="dxa"/>
            <w:vAlign w:val="center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620C46" w:rsidRPr="005A4C2B" w:rsidRDefault="00620C46" w:rsidP="00620C46">
      <w:pPr>
        <w:pStyle w:val="Punktygwne"/>
        <w:numPr>
          <w:ilvl w:val="0"/>
          <w:numId w:val="1"/>
        </w:numPr>
        <w:spacing w:before="120" w:after="120"/>
        <w:ind w:left="357" w:hanging="357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Praktyki zawodowe w ramach przedmiotu/modułu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103"/>
      </w:tblGrid>
      <w:tr w:rsidR="00620C46" w:rsidRPr="005A4C2B" w:rsidTr="008121B6">
        <w:tc>
          <w:tcPr>
            <w:tcW w:w="4111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5103" w:type="dxa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620C46" w:rsidRPr="005A4C2B" w:rsidTr="008121B6">
        <w:tc>
          <w:tcPr>
            <w:tcW w:w="4111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620C46" w:rsidRPr="005A4C2B" w:rsidRDefault="00620C4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20C46" w:rsidRPr="005A4C2B" w:rsidRDefault="00620C46" w:rsidP="00620C46">
      <w:pPr>
        <w:pStyle w:val="Punktygwne"/>
        <w:numPr>
          <w:ilvl w:val="0"/>
          <w:numId w:val="1"/>
        </w:numPr>
        <w:spacing w:before="120" w:after="0"/>
        <w:ind w:left="357" w:hanging="357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Literatura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620C46" w:rsidRPr="005A4C2B" w:rsidTr="008121B6">
        <w:tc>
          <w:tcPr>
            <w:tcW w:w="9214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20C46" w:rsidRPr="005A4C2B" w:rsidRDefault="00620C46" w:rsidP="008121B6">
            <w:pPr>
              <w:pStyle w:val="Punktygwne"/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Hales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C. (red.), Wykorzystanie narzędzi informatycznych w naukach ekonomicznych. Przykłady i zadania, Wydawnictwo Uniwersytetu Rzeszowskiego, Rzeszów 2007.</w:t>
            </w:r>
          </w:p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2. Sobczyk M., Matematyka finansowa, Placet, Warszawa 2011.</w:t>
            </w:r>
          </w:p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3. Wrycza S., Informatyka ekonomiczna, PWE, Warszawa 2010.</w:t>
            </w:r>
          </w:p>
        </w:tc>
      </w:tr>
      <w:tr w:rsidR="00620C46" w:rsidRPr="00B56A7F" w:rsidTr="008121B6">
        <w:tc>
          <w:tcPr>
            <w:tcW w:w="9214" w:type="dxa"/>
          </w:tcPr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Szymczak M., Decyzje logistyczne z Excelem,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2011.</w:t>
            </w:r>
          </w:p>
          <w:p w:rsidR="00620C46" w:rsidRPr="005A4C2B" w:rsidRDefault="00620C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2.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Walkenbach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J., Excel 2013 PL.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Biblia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Helion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, Gliwice 2014.</w:t>
            </w:r>
          </w:p>
        </w:tc>
      </w:tr>
    </w:tbl>
    <w:p w:rsidR="00620C46" w:rsidRPr="005A4C2B" w:rsidRDefault="00620C46" w:rsidP="00620C46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 w:val="21"/>
          <w:szCs w:val="21"/>
          <w:lang w:val="en-US"/>
        </w:rPr>
      </w:pPr>
    </w:p>
    <w:p w:rsidR="00620C46" w:rsidRPr="005A4C2B" w:rsidRDefault="00620C46" w:rsidP="00620C46">
      <w:pPr>
        <w:spacing w:after="0" w:line="240" w:lineRule="auto"/>
        <w:rPr>
          <w:rFonts w:ascii="Corbel" w:hAnsi="Corbel"/>
          <w:b/>
          <w:smallCaps/>
          <w:sz w:val="21"/>
          <w:szCs w:val="21"/>
          <w:lang w:val="en-US"/>
        </w:rPr>
      </w:pPr>
      <w:r w:rsidRPr="005A4C2B">
        <w:rPr>
          <w:rFonts w:ascii="Corbel" w:hAnsi="Corbel"/>
          <w:b/>
          <w:smallCaps/>
          <w:sz w:val="21"/>
          <w:szCs w:val="21"/>
          <w:lang w:val="en-US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E36C3"/>
    <w:multiLevelType w:val="hybridMultilevel"/>
    <w:tmpl w:val="39FE4C14"/>
    <w:lvl w:ilvl="0" w:tplc="67988E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E2F9D"/>
    <w:multiLevelType w:val="multilevel"/>
    <w:tmpl w:val="01C427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7B9D1B70"/>
    <w:multiLevelType w:val="multilevel"/>
    <w:tmpl w:val="5C721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0C46"/>
    <w:rsid w:val="00620C46"/>
    <w:rsid w:val="0098137D"/>
    <w:rsid w:val="00EC5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C4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C46"/>
    <w:pPr>
      <w:ind w:left="720"/>
      <w:contextualSpacing/>
    </w:pPr>
  </w:style>
  <w:style w:type="paragraph" w:customStyle="1" w:styleId="Punktygwne">
    <w:name w:val="Punkty główne"/>
    <w:basedOn w:val="Normalny"/>
    <w:rsid w:val="00620C4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0C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0C4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0C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0C4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0C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0C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0C4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5646</Characters>
  <Application>Microsoft Office Word</Application>
  <DocSecurity>0</DocSecurity>
  <Lines>47</Lines>
  <Paragraphs>13</Paragraphs>
  <ScaleCrop>false</ScaleCrop>
  <Company/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2019-02-03T17:05:00Z</dcterms:created>
  <dcterms:modified xsi:type="dcterms:W3CDTF">2019-02-03T17:05:00Z</dcterms:modified>
</cp:coreProperties>
</file>